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F8" w:rsidRPr="001D3EF8" w:rsidRDefault="001D3EF8" w:rsidP="005336DA">
      <w:pPr>
        <w:pStyle w:val="a4"/>
        <w:rPr>
          <w:rFonts w:hint="eastAsia"/>
          <w:b/>
          <w:sz w:val="40"/>
          <w:szCs w:val="40"/>
        </w:rPr>
      </w:pPr>
      <w:r w:rsidRPr="001D3EF8">
        <w:rPr>
          <w:rFonts w:hint="eastAsia"/>
          <w:b/>
          <w:sz w:val="40"/>
          <w:szCs w:val="40"/>
        </w:rPr>
        <w:t>Materials and Methods</w:t>
      </w:r>
    </w:p>
    <w:p w:rsidR="001D3EF8" w:rsidRPr="001D3EF8" w:rsidRDefault="001D3EF8" w:rsidP="001D3EF8">
      <w:pPr>
        <w:rPr>
          <w:b/>
          <w:i/>
          <w:szCs w:val="20"/>
        </w:rPr>
      </w:pPr>
      <w:r w:rsidRPr="001D3EF8">
        <w:rPr>
          <w:b/>
          <w:i/>
          <w:szCs w:val="20"/>
        </w:rPr>
        <w:t>Identification of Haplogroup</w:t>
      </w:r>
    </w:p>
    <w:p w:rsidR="001D3EF8" w:rsidRPr="001D3EF8" w:rsidRDefault="001D3EF8" w:rsidP="001D3EF8">
      <w:pPr>
        <w:rPr>
          <w:szCs w:val="20"/>
        </w:rPr>
      </w:pPr>
      <w:r w:rsidRPr="001D3EF8">
        <w:rPr>
          <w:szCs w:val="20"/>
        </w:rPr>
        <w:t>Mitochondrial DNA sequence was aligned with the rCRS by ClustalW software and assigned haplogroups defined by sequence differences from the rCRS. The haplogroup-diagnostic nucleotide sequence variants were assembled from reference information (Kong, et al., 2006).</w:t>
      </w:r>
    </w:p>
    <w:p w:rsidR="001D3EF8" w:rsidRPr="001D3EF8" w:rsidRDefault="001D3EF8" w:rsidP="001D3EF8">
      <w:pPr>
        <w:rPr>
          <w:b/>
          <w:i/>
          <w:szCs w:val="20"/>
        </w:rPr>
      </w:pPr>
      <w:r w:rsidRPr="001D3EF8">
        <w:rPr>
          <w:b/>
          <w:i/>
          <w:szCs w:val="20"/>
        </w:rPr>
        <w:t>Mapping disease information</w:t>
      </w:r>
    </w:p>
    <w:p w:rsidR="001D3EF8" w:rsidRPr="001D3EF8" w:rsidRDefault="001D3EF8" w:rsidP="001D3EF8">
      <w:pPr>
        <w:rPr>
          <w:szCs w:val="20"/>
        </w:rPr>
      </w:pPr>
      <w:r w:rsidRPr="001D3EF8">
        <w:rPr>
          <w:szCs w:val="20"/>
        </w:rPr>
        <w:t>Disease association mapping of mitochondrial DNA was performed for diseases, such as Leber Hereditary Optic Neuropathy, Alzeimer's Disease, and Parkinsons's Disease, for coding and non-coding regions. This information was obtained from Pubmed and MITOMAP. There are forty-two reported mitochondrial DNA base substitution diseases and 235 sites were related to base substitution diseases.</w:t>
      </w:r>
    </w:p>
    <w:p w:rsidR="001D3EF8" w:rsidRDefault="001D3EF8" w:rsidP="005336DA">
      <w:pPr>
        <w:pStyle w:val="a4"/>
        <w:rPr>
          <w:rFonts w:hint="eastAsia"/>
          <w:b/>
        </w:rPr>
      </w:pPr>
    </w:p>
    <w:p w:rsidR="001D3EF8" w:rsidRPr="001D3EF8" w:rsidRDefault="001D3EF8" w:rsidP="005336DA">
      <w:pPr>
        <w:pStyle w:val="a4"/>
        <w:rPr>
          <w:rFonts w:hint="eastAsia"/>
          <w:b/>
          <w:sz w:val="40"/>
          <w:szCs w:val="40"/>
        </w:rPr>
      </w:pPr>
      <w:r w:rsidRPr="001D3EF8">
        <w:rPr>
          <w:rFonts w:hint="eastAsia"/>
          <w:b/>
          <w:sz w:val="40"/>
          <w:szCs w:val="40"/>
        </w:rPr>
        <w:t>Results</w:t>
      </w:r>
    </w:p>
    <w:p w:rsidR="001D3EF8" w:rsidRDefault="001D3EF8" w:rsidP="005336DA">
      <w:pPr>
        <w:pStyle w:val="a4"/>
        <w:rPr>
          <w:rFonts w:hint="eastAsia"/>
          <w:b/>
        </w:rPr>
      </w:pPr>
    </w:p>
    <w:p w:rsidR="00660909" w:rsidRPr="004A2E63" w:rsidRDefault="00660909" w:rsidP="005336DA">
      <w:pPr>
        <w:pStyle w:val="a4"/>
        <w:rPr>
          <w:b/>
        </w:rPr>
      </w:pPr>
      <w:r w:rsidRPr="004A2E63">
        <w:rPr>
          <w:b/>
        </w:rPr>
        <w:t>3.6 Mitochondria analysis</w:t>
      </w:r>
    </w:p>
    <w:p w:rsidR="00D3175E" w:rsidRDefault="00D3175E" w:rsidP="005336DA">
      <w:pPr>
        <w:pStyle w:val="a4"/>
      </w:pPr>
      <w:r>
        <w:rPr>
          <w:rFonts w:hint="eastAsia"/>
        </w:rPr>
        <w:t>미토콘드리아 지놈 서열을 규명하였다.</w:t>
      </w:r>
    </w:p>
    <w:p w:rsidR="00D3175E" w:rsidRDefault="00D3175E" w:rsidP="005336DA">
      <w:pPr>
        <w:pStyle w:val="a4"/>
      </w:pPr>
      <w:r>
        <w:rPr>
          <w:rFonts w:hint="eastAsia"/>
        </w:rPr>
        <w:t>토탈 1,313,175 reads에서 평균 2774X depth를 보였다.</w:t>
      </w:r>
    </w:p>
    <w:p w:rsidR="00D3175E" w:rsidRDefault="00D3175E" w:rsidP="005336DA">
      <w:pPr>
        <w:pStyle w:val="a4"/>
      </w:pPr>
      <w:r>
        <w:rPr>
          <w:rFonts w:hint="eastAsia"/>
        </w:rPr>
        <w:t>이는 미토콘드라아는 nucleic genome에 비해 상대적으로 훨씬 많은 양을 차지하고 있기 때문이다.</w:t>
      </w:r>
    </w:p>
    <w:p w:rsidR="008F6FF8" w:rsidRDefault="00CC6E6A" w:rsidP="005336DA">
      <w:pPr>
        <w:pStyle w:val="a4"/>
      </w:pPr>
      <w:r>
        <w:rPr>
          <w:rFonts w:hint="eastAsia"/>
        </w:rPr>
        <w:t xml:space="preserve">미토콘드리아 영역에서의 sequencing quality를 확인하기 위해, 우리는 미토콘드리아 reference 서열로 사용되는 </w:t>
      </w:r>
      <w:r w:rsidR="009A6690">
        <w:rPr>
          <w:rFonts w:hint="eastAsia"/>
        </w:rPr>
        <w:t>r</w:t>
      </w:r>
      <w:r>
        <w:rPr>
          <w:rFonts w:hint="eastAsia"/>
        </w:rPr>
        <w:t>CRS</w:t>
      </w:r>
      <w:r w:rsidR="00121AAD">
        <w:rPr>
          <w:rFonts w:hint="eastAsia"/>
        </w:rPr>
        <w:t xml:space="preserve"> (</w:t>
      </w:r>
      <w:r w:rsidR="009A6690">
        <w:rPr>
          <w:rFonts w:hint="eastAsia"/>
        </w:rPr>
        <w:t xml:space="preserve">revised </w:t>
      </w:r>
      <w:r w:rsidR="00121AAD">
        <w:t>Cambridge</w:t>
      </w:r>
      <w:r w:rsidR="00121AAD">
        <w:rPr>
          <w:rFonts w:hint="eastAsia"/>
        </w:rPr>
        <w:t xml:space="preserve"> reference sequence)</w:t>
      </w:r>
      <w:r>
        <w:rPr>
          <w:rFonts w:hint="eastAsia"/>
        </w:rPr>
        <w:t xml:space="preserve"> 서열과 염기 조성을 비교해 보았다.</w:t>
      </w:r>
      <w:r w:rsidR="007922B0">
        <w:rPr>
          <w:rFonts w:hint="eastAsia"/>
        </w:rPr>
        <w:t xml:space="preserve"> </w:t>
      </w:r>
      <w:r w:rsidR="008F6FF8">
        <w:rPr>
          <w:rFonts w:hint="eastAsia"/>
        </w:rPr>
        <w:t xml:space="preserve">그 결과 </w:t>
      </w:r>
      <w:r w:rsidR="00B1777C">
        <w:rPr>
          <w:rFonts w:hint="eastAsia"/>
        </w:rPr>
        <w:t xml:space="preserve">KSJ </w:t>
      </w:r>
      <w:r w:rsidR="008F6FF8">
        <w:rPr>
          <w:rFonts w:hint="eastAsia"/>
        </w:rPr>
        <w:t>mtDNA에서의 염기조성은 AT 비율이 약 56%</w:t>
      </w:r>
      <w:r w:rsidR="008F6FF8">
        <w:t>로</w:t>
      </w:r>
      <w:r w:rsidR="008F6FF8">
        <w:rPr>
          <w:rFonts w:hint="eastAsia"/>
        </w:rPr>
        <w:t xml:space="preserve"> 보였으며, </w:t>
      </w:r>
      <w:r w:rsidR="00ED581D">
        <w:rPr>
          <w:rFonts w:hint="eastAsia"/>
        </w:rPr>
        <w:t>r</w:t>
      </w:r>
      <w:r w:rsidR="008F6FF8">
        <w:rPr>
          <w:rFonts w:hint="eastAsia"/>
        </w:rPr>
        <w:t>CRS에서의 AT 비율은 약 55.6%로 확인되었다</w:t>
      </w:r>
      <w:r w:rsidR="004A436E">
        <w:rPr>
          <w:rFonts w:hint="eastAsia"/>
        </w:rPr>
        <w:t xml:space="preserve">(Suppl. </w:t>
      </w:r>
      <w:r w:rsidR="004A436E">
        <w:t>T</w:t>
      </w:r>
      <w:r w:rsidR="004A436E">
        <w:rPr>
          <w:rFonts w:hint="eastAsia"/>
        </w:rPr>
        <w:t>able1).</w:t>
      </w:r>
      <w:r w:rsidR="008F6FF8">
        <w:rPr>
          <w:rFonts w:hint="eastAsia"/>
        </w:rPr>
        <w:t xml:space="preserve"> </w:t>
      </w:r>
      <w:r w:rsidR="00ED581D">
        <w:rPr>
          <w:rFonts w:hint="eastAsia"/>
        </w:rPr>
        <w:t>r</w:t>
      </w:r>
      <w:r w:rsidR="001260AB">
        <w:rPr>
          <w:rFonts w:hint="eastAsia"/>
        </w:rPr>
        <w:t xml:space="preserve">CRS서열과의 매우 비슷한 염기 조성 </w:t>
      </w:r>
      <w:r w:rsidR="002F36D5">
        <w:rPr>
          <w:rFonts w:hint="eastAsia"/>
        </w:rPr>
        <w:t>비율을 보인다</w:t>
      </w:r>
      <w:r w:rsidR="001260AB">
        <w:rPr>
          <w:rFonts w:hint="eastAsia"/>
        </w:rPr>
        <w:t>.</w:t>
      </w:r>
      <w:r w:rsidR="00C927AF">
        <w:rPr>
          <w:rFonts w:hint="eastAsia"/>
        </w:rPr>
        <w:t xml:space="preserve"> </w:t>
      </w:r>
      <w:r w:rsidR="004A436E">
        <w:rPr>
          <w:rFonts w:hint="eastAsia"/>
        </w:rPr>
        <w:t xml:space="preserve">또한 우리는 </w:t>
      </w:r>
      <w:r w:rsidR="00ED581D">
        <w:rPr>
          <w:rFonts w:hint="eastAsia"/>
        </w:rPr>
        <w:t xml:space="preserve">KSJ </w:t>
      </w:r>
      <w:r w:rsidR="004A436E">
        <w:rPr>
          <w:rFonts w:hint="eastAsia"/>
        </w:rPr>
        <w:t>mtDNA상에서의 유전자 양상을 예측하였다.</w:t>
      </w:r>
      <w:r w:rsidR="001260AB">
        <w:rPr>
          <w:rFonts w:hint="eastAsia"/>
        </w:rPr>
        <w:t xml:space="preserve"> </w:t>
      </w:r>
      <w:r w:rsidR="009567D9">
        <w:rPr>
          <w:rFonts w:hint="eastAsia"/>
        </w:rPr>
        <w:t xml:space="preserve">이 예측은 </w:t>
      </w:r>
      <w:r w:rsidR="00ED581D">
        <w:rPr>
          <w:rFonts w:hint="eastAsia"/>
        </w:rPr>
        <w:t>r</w:t>
      </w:r>
      <w:r w:rsidR="009567D9">
        <w:rPr>
          <w:rFonts w:hint="eastAsia"/>
        </w:rPr>
        <w:t>CRS의 유전자 annotation 정보를 기반으로 비교하여 그 결과를 얻었다.</w:t>
      </w:r>
      <w:r w:rsidR="004A2E63">
        <w:rPr>
          <w:rFonts w:hint="eastAsia"/>
        </w:rPr>
        <w:t xml:space="preserve"> 그 결과 </w:t>
      </w:r>
      <w:r w:rsidR="000972F3">
        <w:rPr>
          <w:rFonts w:hint="eastAsia"/>
        </w:rPr>
        <w:t>미토콘드리아에서 발견되어지는 37개 유</w:t>
      </w:r>
      <w:r w:rsidR="00A769D2">
        <w:rPr>
          <w:rFonts w:hint="eastAsia"/>
        </w:rPr>
        <w:t xml:space="preserve">전자들을 분석해본 결과 모든 유전자들이 </w:t>
      </w:r>
      <w:r w:rsidR="00510819">
        <w:rPr>
          <w:rFonts w:hint="eastAsia"/>
        </w:rPr>
        <w:t xml:space="preserve">stop codon이 발견되지 않고 </w:t>
      </w:r>
      <w:r w:rsidR="00A769D2">
        <w:rPr>
          <w:rFonts w:hint="eastAsia"/>
        </w:rPr>
        <w:t>clear하게 나타나는 것을 확인하였다</w:t>
      </w:r>
      <w:r w:rsidR="007A179E">
        <w:rPr>
          <w:rFonts w:hint="eastAsia"/>
        </w:rPr>
        <w:t xml:space="preserve">(Suppl. </w:t>
      </w:r>
      <w:r w:rsidR="00630575">
        <w:rPr>
          <w:rFonts w:hint="eastAsia"/>
        </w:rPr>
        <w:t xml:space="preserve">Figure1, </w:t>
      </w:r>
      <w:r w:rsidR="007A179E">
        <w:rPr>
          <w:rFonts w:hint="eastAsia"/>
        </w:rPr>
        <w:t>Table2).</w:t>
      </w:r>
      <w:r w:rsidR="00C927AF">
        <w:rPr>
          <w:rFonts w:hint="eastAsia"/>
        </w:rPr>
        <w:t xml:space="preserve"> 이러한 결과들은 좋은 </w:t>
      </w:r>
      <w:r w:rsidR="00C927AF">
        <w:t>sequencing</w:t>
      </w:r>
      <w:r w:rsidR="00C927AF">
        <w:rPr>
          <w:rFonts w:hint="eastAsia"/>
        </w:rPr>
        <w:t xml:space="preserve"> quality 를 반영해준다.</w:t>
      </w:r>
    </w:p>
    <w:p w:rsidR="00C117C2" w:rsidRDefault="00C117C2" w:rsidP="00C117C2">
      <w:pPr>
        <w:pStyle w:val="a4"/>
      </w:pPr>
      <w:r>
        <w:rPr>
          <w:rFonts w:hint="eastAsia"/>
        </w:rPr>
        <w:t xml:space="preserve">read들을 </w:t>
      </w:r>
      <w:r w:rsidR="00CC52F7">
        <w:rPr>
          <w:rFonts w:hint="eastAsia"/>
        </w:rPr>
        <w:t>r</w:t>
      </w:r>
      <w:r>
        <w:rPr>
          <w:rFonts w:hint="eastAsia"/>
        </w:rPr>
        <w:t xml:space="preserve">CRS에 맵핑 시킨 결과를 바탕으로 </w:t>
      </w:r>
      <w:r w:rsidR="00A20D0D">
        <w:rPr>
          <w:rFonts w:hint="eastAsia"/>
        </w:rPr>
        <w:t xml:space="preserve">KSJ </w:t>
      </w:r>
      <w:r>
        <w:rPr>
          <w:rFonts w:hint="eastAsia"/>
        </w:rPr>
        <w:t>mtDNA에서 나타내어지는 SNP를 동정하였다. 모두 44건의 SNP를 찾을 수 있었으며, 그 중 insertion 3건과 deletion 1건을 찾을 수 있었다. 찾아진 SNP들은 앞에서 밝힌 유전자 정보를 바탕으로 annotation 하였다. 또한 단백질 코딩 영역에서 발견되어진 SNP에 대해서는 아미노산 변화 여부를 확인하였다. 그 결과로 6개의 non-synonymous가 발견되었다. (Suppl. Table3)</w:t>
      </w:r>
      <w:r w:rsidR="00945AAF">
        <w:rPr>
          <w:rFonts w:hint="eastAsia"/>
        </w:rPr>
        <w:t xml:space="preserve"> 또한 </w:t>
      </w:r>
      <w:r w:rsidR="005850D1">
        <w:rPr>
          <w:rFonts w:hint="eastAsia"/>
        </w:rPr>
        <w:t xml:space="preserve">우리는 문헌데이터베이스를 기반으로 phenotype을 동정하였다. 그 결과 </w:t>
      </w:r>
      <w:r w:rsidR="000A3224">
        <w:rPr>
          <w:rFonts w:hint="eastAsia"/>
        </w:rPr>
        <w:t xml:space="preserve">KSJ </w:t>
      </w:r>
      <w:r w:rsidR="00945AAF">
        <w:rPr>
          <w:rFonts w:hint="eastAsia"/>
        </w:rPr>
        <w:t>mtDNA의 1438번째 위치에 존재하는 SNP (A/G)의 경우에는 12S rRNA 유전자에서 diabetes Mellitus 에 맵핑되는 것을 확인 하였다.</w:t>
      </w:r>
    </w:p>
    <w:p w:rsidR="00630575" w:rsidRPr="00672B28" w:rsidRDefault="00630575" w:rsidP="005336DA">
      <w:pPr>
        <w:pStyle w:val="a4"/>
        <w:rPr>
          <w:rStyle w:val="mw-headline"/>
          <w:rFonts w:eastAsiaTheme="minorHAnsi"/>
          <w:szCs w:val="20"/>
        </w:rPr>
      </w:pPr>
    </w:p>
    <w:p w:rsidR="00660909" w:rsidRPr="003854ED" w:rsidRDefault="008F6FF8" w:rsidP="005336DA">
      <w:pPr>
        <w:pStyle w:val="a4"/>
      </w:pPr>
      <w:r>
        <w:rPr>
          <w:rStyle w:val="mw-headline"/>
          <w:rFonts w:eastAsiaTheme="minorHAnsi"/>
          <w:szCs w:val="20"/>
        </w:rPr>
        <w:t>Supplementary</w:t>
      </w:r>
      <w:r>
        <w:rPr>
          <w:rStyle w:val="mw-headline"/>
          <w:rFonts w:eastAsiaTheme="minorHAnsi" w:hint="eastAsia"/>
          <w:szCs w:val="20"/>
        </w:rPr>
        <w:t xml:space="preserve"> </w:t>
      </w:r>
      <w:r w:rsidR="00660909" w:rsidRPr="003854ED">
        <w:t xml:space="preserve">Table 1. Comparison rCRS with </w:t>
      </w:r>
      <w:r w:rsidR="00FD068A">
        <w:rPr>
          <w:rFonts w:hint="eastAsia"/>
        </w:rPr>
        <w:t xml:space="preserve">KSJ </w:t>
      </w:r>
      <w:r w:rsidR="00660909" w:rsidRPr="003854ED">
        <w:t>mtDNA in sequence composition.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5"/>
        <w:gridCol w:w="786"/>
        <w:gridCol w:w="632"/>
        <w:gridCol w:w="631"/>
        <w:gridCol w:w="631"/>
        <w:gridCol w:w="631"/>
        <w:gridCol w:w="562"/>
        <w:gridCol w:w="915"/>
        <w:gridCol w:w="1000"/>
        <w:gridCol w:w="875"/>
        <w:gridCol w:w="964"/>
      </w:tblGrid>
      <w:tr w:rsidR="00660909" w:rsidRPr="003854ED" w:rsidTr="00660909">
        <w:trPr>
          <w:trHeight w:val="655"/>
        </w:trPr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lastRenderedPageBreak/>
              <w:t>genome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All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A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T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G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C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AT%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ATskew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GCskew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ATratio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GCratio</w:t>
            </w:r>
          </w:p>
        </w:tc>
      </w:tr>
      <w:tr w:rsidR="00660909" w:rsidRPr="003854ED" w:rsidTr="00660909">
        <w:trPr>
          <w:trHeight w:val="655"/>
        </w:trPr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2C5A0F" w:rsidP="005336DA">
            <w:pPr>
              <w:pStyle w:val="a4"/>
            </w:pPr>
            <w:r>
              <w:rPr>
                <w:rFonts w:hint="eastAsia"/>
              </w:rPr>
              <w:t>r</w:t>
            </w:r>
            <w:r w:rsidR="00660909" w:rsidRPr="003854ED">
              <w:t>CRS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16569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5124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4094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2169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5181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56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0.112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-0.41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1.252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0.419</w:t>
            </w:r>
          </w:p>
        </w:tc>
      </w:tr>
      <w:tr w:rsidR="00660909" w:rsidRPr="003854ED" w:rsidTr="00660909">
        <w:trPr>
          <w:trHeight w:val="655"/>
        </w:trPr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9456F6" w:rsidP="005336DA">
            <w:pPr>
              <w:pStyle w:val="a4"/>
            </w:pPr>
            <w:r>
              <w:t>KSJ</w:t>
            </w:r>
            <w:r>
              <w:rPr>
                <w:rFonts w:hint="eastAsia"/>
              </w:rPr>
              <w:t xml:space="preserve"> mtDNA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16571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5113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4086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2180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5192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55.6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0.112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-0.405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1.251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909" w:rsidRPr="003854ED" w:rsidRDefault="00660909" w:rsidP="005336DA">
            <w:pPr>
              <w:pStyle w:val="a4"/>
            </w:pPr>
            <w:r w:rsidRPr="003854ED">
              <w:t>0.42</w:t>
            </w:r>
          </w:p>
        </w:tc>
      </w:tr>
    </w:tbl>
    <w:p w:rsidR="00660909" w:rsidRPr="003854ED" w:rsidRDefault="00660909" w:rsidP="005336DA">
      <w:pPr>
        <w:pStyle w:val="a4"/>
      </w:pPr>
    </w:p>
    <w:p w:rsidR="00847EEA" w:rsidRPr="003854ED" w:rsidRDefault="00D63990" w:rsidP="005336DA">
      <w:pPr>
        <w:pStyle w:val="a4"/>
      </w:pPr>
      <w:r w:rsidRPr="003854ED">
        <w:rPr>
          <w:noProof/>
        </w:rPr>
        <w:drawing>
          <wp:inline distT="0" distB="0" distL="0" distR="0">
            <wp:extent cx="4391588" cy="4191000"/>
            <wp:effectExtent l="19050" t="0" r="8962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492" cy="419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F56" w:rsidRPr="003854ED" w:rsidRDefault="00F51129" w:rsidP="005336DA">
      <w:pPr>
        <w:pStyle w:val="a4"/>
      </w:pPr>
      <w:r>
        <w:rPr>
          <w:rStyle w:val="mw-headline"/>
          <w:rFonts w:eastAsiaTheme="minorHAnsi"/>
          <w:szCs w:val="20"/>
        </w:rPr>
        <w:t>Supplementary</w:t>
      </w:r>
      <w:r>
        <w:rPr>
          <w:rStyle w:val="mw-headline"/>
          <w:rFonts w:eastAsiaTheme="minorHAnsi" w:hint="eastAsia"/>
          <w:szCs w:val="20"/>
        </w:rPr>
        <w:t xml:space="preserve"> </w:t>
      </w:r>
      <w:r w:rsidR="00FF1F56" w:rsidRPr="003854ED">
        <w:t xml:space="preserve">Figure 1. Annotation and visualization of </w:t>
      </w:r>
      <w:r w:rsidR="00672B28">
        <w:rPr>
          <w:rFonts w:hint="eastAsia"/>
        </w:rPr>
        <w:t xml:space="preserve">KSJ </w:t>
      </w:r>
      <w:r w:rsidR="00FF1F56" w:rsidRPr="003854ED">
        <w:t>mitochondria genome. Variations and genes of the genome were identified through sequence alignment against rCRS.</w:t>
      </w:r>
    </w:p>
    <w:p w:rsidR="0023549D" w:rsidRPr="003854ED" w:rsidRDefault="0023549D" w:rsidP="005336DA">
      <w:pPr>
        <w:pStyle w:val="a4"/>
      </w:pPr>
    </w:p>
    <w:p w:rsidR="007A57D6" w:rsidRPr="003854ED" w:rsidRDefault="00F51129" w:rsidP="005336DA">
      <w:pPr>
        <w:pStyle w:val="a4"/>
        <w:rPr>
          <w:kern w:val="0"/>
        </w:rPr>
      </w:pPr>
      <w:r>
        <w:rPr>
          <w:rStyle w:val="mw-headline"/>
          <w:rFonts w:eastAsiaTheme="minorHAnsi"/>
          <w:szCs w:val="20"/>
        </w:rPr>
        <w:t>Supplementary</w:t>
      </w:r>
      <w:r>
        <w:rPr>
          <w:rStyle w:val="mw-headline"/>
          <w:rFonts w:eastAsiaTheme="minorHAnsi" w:hint="eastAsia"/>
          <w:szCs w:val="20"/>
        </w:rPr>
        <w:t xml:space="preserve"> </w:t>
      </w:r>
      <w:r w:rsidR="007A57D6" w:rsidRPr="003854ED">
        <w:rPr>
          <w:kern w:val="0"/>
        </w:rPr>
        <w:t xml:space="preserve">Table 2.  Genes involved in </w:t>
      </w:r>
      <w:r w:rsidR="0085603F">
        <w:rPr>
          <w:rFonts w:hint="eastAsia"/>
        </w:rPr>
        <w:t xml:space="preserve">KSJ </w:t>
      </w:r>
      <w:r w:rsidR="007A57D6" w:rsidRPr="003854ED">
        <w:rPr>
          <w:kern w:val="0"/>
        </w:rPr>
        <w:t>mitochondria genome.</w:t>
      </w:r>
    </w:p>
    <w:tbl>
      <w:tblPr>
        <w:tblW w:w="4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8"/>
        <w:gridCol w:w="850"/>
        <w:gridCol w:w="709"/>
        <w:gridCol w:w="992"/>
      </w:tblGrid>
      <w:tr w:rsidR="007A57D6" w:rsidRPr="003854ED" w:rsidTr="007A57D6">
        <w:trPr>
          <w:trHeight w:val="23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Gene Name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start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stop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strand</w:t>
            </w:r>
          </w:p>
        </w:tc>
      </w:tr>
      <w:tr w:rsidR="007A57D6" w:rsidRPr="003854ED" w:rsidTr="007A57D6">
        <w:trPr>
          <w:trHeight w:val="23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HVS2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rFonts w:cs="굴림"/>
                <w:kern w:val="0"/>
              </w:rPr>
              <w:t> 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 xml:space="preserve">tRNA-Phe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579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649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12s_rRNA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650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1603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tRNA-Val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1604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1672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16s_rRNA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1673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3230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tRNA-Leu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3231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3305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ND1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3308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4264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tRNA-Ile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4264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4332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lastRenderedPageBreak/>
              <w:t>tRNA-Gln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4330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4401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minus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tRNA-Met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4403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4470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ND2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4471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5512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 xml:space="preserve">tRNA-Trp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5513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5580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tRNA-Ala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5588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5656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minus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tRNA-Asn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5658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5730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minus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tRNA-Cys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5762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5827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minus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tRNA-Tyr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5827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5892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minus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COX1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5905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7446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tRNA-Ser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7446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7517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minus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tRNA-Asp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7519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7586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COX2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7587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8270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tRNA-Lys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8296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8365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ATP8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8367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8573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ATP6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8528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9208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COX3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9208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9991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tRNA-Gly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9992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10059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ND3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10060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10405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tRNA-Arg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10406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10470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ND4L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10471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10767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ND4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10761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12138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tRNA-His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12139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12207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tRNA-Ser2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12208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12266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tRNA-Leu2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12267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12337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ND5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12338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14149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ND6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14150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14674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minus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tRNA-Glu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14675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14743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minus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CYTB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14748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15888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tRNA-Thr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15889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15954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plus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tRNA-Pro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15956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16024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minus</w:t>
            </w:r>
          </w:p>
        </w:tc>
      </w:tr>
      <w:tr w:rsidR="007A57D6" w:rsidRPr="003854ED" w:rsidTr="007A57D6">
        <w:trPr>
          <w:trHeight w:val="222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HVS1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16025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kern w:val="0"/>
              </w:rPr>
              <w:t>16571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D6" w:rsidRPr="003854ED" w:rsidRDefault="007A57D6" w:rsidP="005336DA">
            <w:pPr>
              <w:pStyle w:val="a4"/>
              <w:rPr>
                <w:rFonts w:cs="굴림"/>
                <w:kern w:val="0"/>
              </w:rPr>
            </w:pPr>
            <w:r w:rsidRPr="003854ED">
              <w:rPr>
                <w:rFonts w:cs="굴림"/>
                <w:kern w:val="0"/>
              </w:rPr>
              <w:t> </w:t>
            </w:r>
          </w:p>
        </w:tc>
      </w:tr>
    </w:tbl>
    <w:p w:rsidR="007A57D6" w:rsidRPr="003854ED" w:rsidRDefault="007A57D6" w:rsidP="005336DA">
      <w:pPr>
        <w:pStyle w:val="a4"/>
      </w:pPr>
    </w:p>
    <w:p w:rsidR="005336DA" w:rsidRPr="005336DA" w:rsidRDefault="00F51129" w:rsidP="005336DA">
      <w:r>
        <w:rPr>
          <w:rStyle w:val="mw-headline"/>
          <w:rFonts w:eastAsiaTheme="minorHAnsi"/>
          <w:szCs w:val="20"/>
        </w:rPr>
        <w:t>Supplementary</w:t>
      </w:r>
      <w:r>
        <w:rPr>
          <w:rStyle w:val="mw-headline"/>
          <w:rFonts w:eastAsiaTheme="minorHAnsi" w:hint="eastAsia"/>
          <w:szCs w:val="20"/>
        </w:rPr>
        <w:t xml:space="preserve"> </w:t>
      </w:r>
      <w:r w:rsidR="005336DA" w:rsidRPr="005336DA">
        <w:t xml:space="preserve">Table 3. Nucleotide substitutions in </w:t>
      </w:r>
      <w:r w:rsidR="007E2F79">
        <w:rPr>
          <w:rFonts w:hint="eastAsia"/>
        </w:rPr>
        <w:t xml:space="preserve">KSJ </w:t>
      </w:r>
      <w:r w:rsidR="005336DA" w:rsidRPr="005336DA">
        <w:t>mtDNA against rCRS genome.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"/>
        <w:gridCol w:w="731"/>
        <w:gridCol w:w="444"/>
        <w:gridCol w:w="314"/>
        <w:gridCol w:w="976"/>
        <w:gridCol w:w="1135"/>
        <w:gridCol w:w="1983"/>
        <w:gridCol w:w="993"/>
        <w:gridCol w:w="933"/>
        <w:gridCol w:w="713"/>
        <w:gridCol w:w="584"/>
      </w:tblGrid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#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Position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rCRS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KSJ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Class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Gene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Type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rCRS_aa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KSJ_aa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rCRS_nt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KSJ_nt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73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150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195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lastRenderedPageBreak/>
              <w:t>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263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5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310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insertion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6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310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311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insertion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408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750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12s_rRNA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rRNA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1438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12s_rRNA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rRNA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2352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16s_rRNA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rRNA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2483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16s_rRNA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rRNA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2706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16s_rRNA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rRNA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3107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X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16s_rRNA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rRNA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15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3109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deletion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16s_rRNA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rRNA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4769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ND2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Met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Met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ATA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ATG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5580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tRNA-Trp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tRNA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7028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COX1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Ala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Ala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GCC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GCT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8701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ATP6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non-synonymous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Thr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Ala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ACC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GCC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8860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ATP6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non-synonymous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Thr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Ala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ACA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GCA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9377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COX3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Trp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Trp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TGA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TGG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9540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COX3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Leu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Leu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TTA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CTA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10398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ND3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non-synonymous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Thr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Ala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ACC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GCC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10819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ND4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Lys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Lys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AAA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AAG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25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10873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ND4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Pro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Pro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CCT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CCC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26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11017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ND4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Ser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Ser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AGT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AGC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11719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ND4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Gly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Gly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GGG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GGA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11722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ND4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Leu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Leu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CTT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CTC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29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12705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ND5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Ile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Ile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ATC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ATT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12850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ND5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non-synonymous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Ile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Val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ATC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GTC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14212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ND6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Val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Val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GTA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GTG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14580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ND6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Leu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Leu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TTG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CTG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14766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CYTB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non-synonymous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Thr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Ile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ACT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ATT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14905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CYTB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Met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Met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ATG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ATA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35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15301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CYTB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Leu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Leu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TTG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TTA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36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15326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CYTB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non-synonymous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Thr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Ala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ACA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GCA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15932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tRNA-Thr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tRNA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16172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HVS1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39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16183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A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HVS1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40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16189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HVS1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lastRenderedPageBreak/>
              <w:t>41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16193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-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insertion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HVS1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42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16223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HVS1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43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16320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HVS1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  <w:tr w:rsidR="005336DA" w:rsidRPr="005336DA" w:rsidTr="005336DA">
        <w:trPr>
          <w:trHeight w:val="270"/>
        </w:trPr>
        <w:tc>
          <w:tcPr>
            <w:tcW w:w="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44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16519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T</w:t>
            </w:r>
          </w:p>
        </w:tc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single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HVS1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control_region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6DA" w:rsidRPr="005336DA" w:rsidRDefault="005336DA" w:rsidP="005336DA">
            <w:pPr>
              <w:rPr>
                <w:szCs w:val="20"/>
              </w:rPr>
            </w:pPr>
            <w:r w:rsidRPr="005336DA">
              <w:t> </w:t>
            </w:r>
          </w:p>
        </w:tc>
      </w:tr>
    </w:tbl>
    <w:p w:rsidR="005336DA" w:rsidRDefault="005336DA" w:rsidP="005336DA">
      <w:pPr>
        <w:pStyle w:val="a4"/>
      </w:pPr>
    </w:p>
    <w:sectPr w:rsidR="005336DA" w:rsidSect="008007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ECD" w:rsidRDefault="002D1ECD" w:rsidP="00D3175E">
      <w:r>
        <w:separator/>
      </w:r>
    </w:p>
  </w:endnote>
  <w:endnote w:type="continuationSeparator" w:id="1">
    <w:p w:rsidR="002D1ECD" w:rsidRDefault="002D1ECD" w:rsidP="00D3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ECD" w:rsidRDefault="002D1ECD" w:rsidP="00D3175E">
      <w:r>
        <w:separator/>
      </w:r>
    </w:p>
  </w:footnote>
  <w:footnote w:type="continuationSeparator" w:id="1">
    <w:p w:rsidR="002D1ECD" w:rsidRDefault="002D1ECD" w:rsidP="00D31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909"/>
    <w:rsid w:val="000972F3"/>
    <w:rsid w:val="000A3224"/>
    <w:rsid w:val="00121AAD"/>
    <w:rsid w:val="001260AB"/>
    <w:rsid w:val="001D3EF8"/>
    <w:rsid w:val="001F62A8"/>
    <w:rsid w:val="0023549D"/>
    <w:rsid w:val="002742F3"/>
    <w:rsid w:val="002C5A0F"/>
    <w:rsid w:val="002D1ECD"/>
    <w:rsid w:val="002D753E"/>
    <w:rsid w:val="002F36D5"/>
    <w:rsid w:val="003043FF"/>
    <w:rsid w:val="00375223"/>
    <w:rsid w:val="003854ED"/>
    <w:rsid w:val="004A2E63"/>
    <w:rsid w:val="004A436E"/>
    <w:rsid w:val="004D1D19"/>
    <w:rsid w:val="00510819"/>
    <w:rsid w:val="005336DA"/>
    <w:rsid w:val="005850D1"/>
    <w:rsid w:val="00630575"/>
    <w:rsid w:val="00660909"/>
    <w:rsid w:val="00672B28"/>
    <w:rsid w:val="00677A27"/>
    <w:rsid w:val="007922B0"/>
    <w:rsid w:val="007A179E"/>
    <w:rsid w:val="007A57D6"/>
    <w:rsid w:val="007C0564"/>
    <w:rsid w:val="007E2F79"/>
    <w:rsid w:val="0080076C"/>
    <w:rsid w:val="00847EEA"/>
    <w:rsid w:val="0085603F"/>
    <w:rsid w:val="008903EF"/>
    <w:rsid w:val="008C464B"/>
    <w:rsid w:val="008F6FF8"/>
    <w:rsid w:val="009456F6"/>
    <w:rsid w:val="00945AAF"/>
    <w:rsid w:val="009567D9"/>
    <w:rsid w:val="009A6690"/>
    <w:rsid w:val="009B400D"/>
    <w:rsid w:val="009F56C4"/>
    <w:rsid w:val="00A20D0D"/>
    <w:rsid w:val="00A23F1A"/>
    <w:rsid w:val="00A37236"/>
    <w:rsid w:val="00A769D2"/>
    <w:rsid w:val="00A77437"/>
    <w:rsid w:val="00A94B89"/>
    <w:rsid w:val="00AE24E7"/>
    <w:rsid w:val="00AE5E52"/>
    <w:rsid w:val="00B075D3"/>
    <w:rsid w:val="00B1777C"/>
    <w:rsid w:val="00B4378F"/>
    <w:rsid w:val="00C117C2"/>
    <w:rsid w:val="00C71BF6"/>
    <w:rsid w:val="00C77656"/>
    <w:rsid w:val="00C927AF"/>
    <w:rsid w:val="00CC52F7"/>
    <w:rsid w:val="00CC6E6A"/>
    <w:rsid w:val="00CF29F7"/>
    <w:rsid w:val="00CF4386"/>
    <w:rsid w:val="00D3175E"/>
    <w:rsid w:val="00D63990"/>
    <w:rsid w:val="00D73AC0"/>
    <w:rsid w:val="00D96D71"/>
    <w:rsid w:val="00DF3EA5"/>
    <w:rsid w:val="00E12FF7"/>
    <w:rsid w:val="00E35DBC"/>
    <w:rsid w:val="00EA1B66"/>
    <w:rsid w:val="00ED581D"/>
    <w:rsid w:val="00F51129"/>
    <w:rsid w:val="00FB7916"/>
    <w:rsid w:val="00FC019D"/>
    <w:rsid w:val="00FD068A"/>
    <w:rsid w:val="00FF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6C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link w:val="2Char"/>
    <w:uiPriority w:val="9"/>
    <w:qFormat/>
    <w:rsid w:val="0066090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660909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660909"/>
  </w:style>
  <w:style w:type="paragraph" w:styleId="a3">
    <w:name w:val="Normal (Web)"/>
    <w:basedOn w:val="a"/>
    <w:uiPriority w:val="99"/>
    <w:unhideWhenUsed/>
    <w:rsid w:val="0066090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No Spacing"/>
    <w:uiPriority w:val="1"/>
    <w:qFormat/>
    <w:rsid w:val="00660909"/>
    <w:pPr>
      <w:widowControl w:val="0"/>
      <w:wordWrap w:val="0"/>
      <w:autoSpaceDE w:val="0"/>
      <w:autoSpaceDN w:val="0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D63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D639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317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D3175E"/>
  </w:style>
  <w:style w:type="paragraph" w:styleId="a7">
    <w:name w:val="footer"/>
    <w:basedOn w:val="a"/>
    <w:link w:val="Char1"/>
    <w:uiPriority w:val="99"/>
    <w:semiHidden/>
    <w:unhideWhenUsed/>
    <w:rsid w:val="00D3175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D31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KOBIC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Woo-Yeon Kim</dc:creator>
  <cp:lastModifiedBy>Woo-Yeon Kim</cp:lastModifiedBy>
  <cp:revision>57</cp:revision>
  <dcterms:created xsi:type="dcterms:W3CDTF">2009-01-20T02:19:00Z</dcterms:created>
  <dcterms:modified xsi:type="dcterms:W3CDTF">2009-01-22T02:13:00Z</dcterms:modified>
</cp:coreProperties>
</file>